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Detta dokument behandlar höga naturvärden i avverkningsanmälan A 22449-2026 i Västerås kommun som inkom 2026-05-13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6603214, E 581992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gråskimlig fladdermus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gråskimlig fladdermus (§4a), större brunfladdermus (§4a) och vattenfladdermus (§4a).</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