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klagomål behandlar höga naturvärden i avverkningsanmälan A 14265-2025 i Västerås kommun som inkom 2025-03-24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6627884, E 578075 i SWEREF 99 TM.</w:t>
      </w:r>
    </w:p>
    <w:p>
      <w:r>
        <w:t>I och inom 3 meter från avverkningsanmälan finns fynd av 3 naturvårdsarter, varav 2 är rödlistade, 2 är fridlysta och 3 är typiska (T): knärot (VU, T, §8),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