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avverkningsanmälan A 18213-2022 i Västerås kommun. Denna avverkningsanmälan inkom 2022-05-03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rökpipsvamp (EN), almsprängticka (VU), blekticka (NT), brödmärgsticka (NT), ekticka (NT), kandelabersvamp (NT), koralltaggsvamp (NT), skinntagging (NT), tallticka (NT), ullticka (NT), veckticka (NT), blåmossa (S), grovticka (S), grön sköldmossa (S, §8), guldlockmossa (S), gulvaxing (S), hasselticka (S), rävticka (S) och ängsvaxskivling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