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12905-2022 i Västerås kommun</w:t>
      </w:r>
    </w:p>
    <w:p>
      <w:r>
        <w:t>Denna tillsynsbegäran behandlar höga naturvärden i avverkningsanmälan A 12905-2022 i Västerås kommun som inkom 2022-03-21 och omfattar 23,9 ha.</w:t>
      </w:r>
    </w:p>
    <w:p>
      <w:pPr>
        <w:pStyle w:val="Caption"/>
      </w:pPr>
      <w:r>
        <w:drawing>
          <wp:inline xmlns:a="http://schemas.openxmlformats.org/drawingml/2006/main" xmlns:pic="http://schemas.openxmlformats.org/drawingml/2006/picture">
            <wp:extent cx="5460421" cy="5724000"/>
            <wp:docPr id="1" name="Picture 1"/>
            <wp:cNvGraphicFramePr>
              <a:graphicFrameLocks noChangeAspect="1"/>
            </wp:cNvGraphicFramePr>
            <a:graphic>
              <a:graphicData uri="http://schemas.openxmlformats.org/drawingml/2006/picture">
                <pic:pic>
                  <pic:nvPicPr>
                    <pic:cNvPr id="0" name="A 12905-2022 karta.png"/>
                    <pic:cNvPicPr/>
                  </pic:nvPicPr>
                  <pic:blipFill>
                    <a:blip r:embed="rId16"/>
                    <a:stretch>
                      <a:fillRect/>
                    </a:stretch>
                  </pic:blipFill>
                  <pic:spPr>
                    <a:xfrm>
                      <a:off x="0" y="0"/>
                      <a:ext cx="54604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6617757, E 592848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