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dokument behandlar höga naturvärden i avverkningsanmälan A 47695-2023 i Västerås kommun som inkom 2023-10-04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