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215-2024 i Sal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