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dokument behandlar höga naturvärden i avverkningsanmälan A 34752-2023 i Sala kommun. Denna avverkningsanmälan inkom 2023-08-03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