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0344-2025 i Sala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