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2493-2020 i 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