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39807-2020 i 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