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259-2023 i Sal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