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7643-2026 i Sala kommun</w:t>
      </w:r>
    </w:p>
    <w:p>
      <w:r>
        <w:t>Detta klagomål behandlar höga naturvärden i avverkningsanmälan A 7643-2026 i Sala kommun som inkom 2026-02-09 och omfattar 7,7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7643-2026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6665014, E 588545 i SWEREF 99 TM.</w:t>
      </w:r>
    </w:p>
    <w:p>
      <w:r>
        <w:t>I avverkningsanmälan finns fynd av 5 naturvårdsarter, varav 2 är rödlistade, 5 är typiska (T) och 3 är signalarter (S): kandelabersvamp (NT, T), veckticka (NT, T), barkticka (S, T), rävticka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