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4 meter från samrådsanmälan S 802-2026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