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13029-2023 i Sala kommun</w:t>
      </w:r>
    </w:p>
    <w:p>
      <w:r>
        <w:t>Denna tillsynsbegäran behandlar höga naturvärden i avverkningsanmälan A 13029-2023 i Sala kommun som inkom 2023-03-16 och omfattar 2,0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13029-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6632957, E 598626 i SWEREF 99 TM.</w:t>
      </w:r>
    </w:p>
    <w:p>
      <w:r>
        <w:t>I avverkningsanmälan finns fynd av 2 naturvårdsarter, varav 2 är rödlistade: krusfrö (NT) och linmåra/småsnärjmåra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