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39483-2019 i 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