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34069-2025 i Sala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