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1182-2022 i Sala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