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15102-2025 i Sala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