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2-2023 i Sala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