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26369-2026 i Sala kommun</w:t>
      </w:r>
    </w:p>
    <w:p>
      <w:r>
        <w:t>Detta klagomål behandlar höga naturvärden i avverkningsanmälan A 26369-2026 i Sala kommun som inkom 2026-06-09 och omfattar 5,7 ha.</w:t>
      </w:r>
    </w:p>
    <w:p>
      <w:pPr>
        <w:pStyle w:val="Caption"/>
      </w:pPr>
      <w:r>
        <w:drawing>
          <wp:inline xmlns:a="http://schemas.openxmlformats.org/drawingml/2006/main" xmlns:pic="http://schemas.openxmlformats.org/drawingml/2006/picture">
            <wp:extent cx="5486400" cy="3578415"/>
            <wp:docPr id="1" name="Picture 1"/>
            <wp:cNvGraphicFramePr>
              <a:graphicFrameLocks noChangeAspect="1"/>
            </wp:cNvGraphicFramePr>
            <a:graphic>
              <a:graphicData uri="http://schemas.openxmlformats.org/drawingml/2006/picture">
                <pic:pic>
                  <pic:nvPicPr>
                    <pic:cNvPr id="0" name="A 26369-2026 karta.png"/>
                    <pic:cNvPicPr/>
                  </pic:nvPicPr>
                  <pic:blipFill>
                    <a:blip r:embed="rId16"/>
                    <a:stretch>
                      <a:fillRect/>
                    </a:stretch>
                  </pic:blipFill>
                  <pic:spPr>
                    <a:xfrm>
                      <a:off x="0" y="0"/>
                      <a:ext cx="5486400" cy="35784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6669634, E 591247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