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38574-2025 i Sala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