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56704-2022 i Sala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