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0-2026 i Sala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