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klagomål behandlar höga naturvärden i avverkningsanmälan A 9092-2025 i Sala kommun som inkom 2025-02-25 och omfattar 11,0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6651788, E 592231 i SWEREF 99 TM.</w:t>
      </w:r>
    </w:p>
    <w:p>
      <w:r>
        <w:t>I avverkningsanmälan finns fynd av 7 naturvårdsarter, varav 6 är rödlistade, 3 är typiska (T) och 1 är signalart (S): ask (EN), grangråticka (VU, T), gyllenspindling (VU), dofttaggsvamp (NT, T), fjällig taggsvamp s.str. (NT), orange taggsvamp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