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knärot (VU, §8), laxporing (VU), rynkskinn (VU), smal skuggbagge (VU), tallbarksvartbagge (VU), ulltickeporing (VU), vågticka (VU), gransotdyna (NT), granvivel (NT), gränsticka (NT), mindre hackspett (NT, §4), motaggsvamp (NT), spillkråka (NT, §4), svartvit taggsvamp (NT), såpfingersvamp (NT), tallticka (NT), talltita (NT, §4), ullticka (NT), vedtrappmossa (NT), björksplintborre (S), brandticka (S), bronshjon (S), ljus vedstrit (S), mindre märgborre (S), platt fjädermossa (S), skarp dropptaggsvamp (S), thomsons trägnagare (S), Thymalus limbatus (S), vanlig flatbagge (S), vedticka (S), vågbandad barkbock (S), tjäder (§4) och mindre vattensalamander (§6).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och mindre vattensalamander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66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