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44-2025 i Sal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