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som inkom 2024-09-24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