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som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violgubbe (EN), gul taggsvamp (VU, T), kryddspindling (NT,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