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Detta dokument behandlar höga naturvärden i avverkningsanmälan A 22353-2024 i Sala kommun som inkom 2024-06-03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6654946, E 594960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knärot (VU, T, §8), laxporing (VU), brunpudrad nållav (NT, T), dofttaggsvamp (NT, T), skogstrappmossa (NT), svartvit taggsvamp (NT), ullticka (NT, T), vedskivlav (NT, T), vedtrappmossa (NT, T), flagellkvastmossa (S, T), gulnål (S, T), plattlummer (S, T, §9), rödgul trumpetsvamp (S),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