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Detta dokument behandlar höga naturvärden i avverkningsanmälan A 3810-2023 i Sala kommun som inkom 2023-01-25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6647840, E 593478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kärrviol (T). Typiska arter inom Natura 2000 som är kopplade till skogsekosystem har markerats med (T).</w:t>
      </w:r>
    </w:p>
    <w:p>
      <w:r>
        <w:t>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