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Detta dokument behandlar höga naturvärden i avverkningsanmälan A 40493-2024 i Sala kommun som inkom 2024-09-20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6653585, E 579805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dropptaggsvamp (NT, T), gransotdyna (NT), ullticka (NT, T), vedskivlav (NT, T), äggvaxskivling (NT) och rostfläck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