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Detta dokument behandlar höga naturvärden i avverkningsanmälan A 47850-2022 i Sala kommun som inkom 2022-10-21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6669804, E 595397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garnlav (VU, T), raggbock (VU, T), apelsinticka (NT), kolflarnlav (NT, T), kortskaftad ärgspik (NT), motaggsvamp (NT, T), rosenticka (NT, T), ullticka (NT, T), vedskivlav (NT, T), vedtrappmossa (NT, T), flagellkvastmossa (S, T), grönpyrola (S, T), sotlav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