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Detta dokument behandlar höga naturvärden i avverkningsanmälan A 48705-2025 i Sala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6647584, E 569570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