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Detta dokument behandlar höga naturvärden i avverkningsanmälan A 7919-2022 i Sala kommun som inkom 2022-02-16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6672821, E 590328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grönfink (VU, §4), ävjepilört (VU, §7), pilblad (NT), rödlånke (NT), talltita (NT, §4), spillkråka (T, §4), gröngöling (§4) och kråka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ävjepilört (VU, §7), talltita (NT, §4), spillkråka (T,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