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Detta dokument behandlar höga naturvärden i avverkningsanmälan A 9092-2025 i Sala kommun som inkom 2025-02-25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4416" cy="5688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8944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6651788, E 592231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T), gyllenspindling (VU), dofttaggsvamp (NT, T), fjällig taggsvamp s.str. (NT), orange taggsvamp (NT, T) och anisspindling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