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3534-2024 i Sala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