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52753-2019 i 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