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802-2026 i Sala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