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2493-2020 i Sala kommun</w:t>
      </w:r>
    </w:p>
    <w:p>
      <w:r>
        <w:t>Detta klagomål behandlar höga naturvärden i samrådsanmälan S 2493-2020 i Sala kommun som inkom 2020-11-19 och omfattar 5,8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S 2493-2020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6655383, E 579829 i SWEREF 99 TM.</w:t>
      </w:r>
    </w:p>
    <w:p>
      <w:r>
        <w:t>I samrådsanmälan finns fynd av 5 naturvårdsarter, varav 3 är rödlistade, 5 är typiska (T) och 2 är signalarter (S): kandelabersvamp (NT, T), ullticka (NT, T), vedtrappmossa (NT, T), rävticka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