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28661-2024 i Sala kommun</w:t>
      </w:r>
    </w:p>
    <w:p>
      <w:r>
        <w:t>Denna tillsynsbegäran behandlar höga naturvärden i avverkningsanmälan A 28661-2024 i Sala kommun som inkom 2024-07-05 och omfattar 0,6 ha.</w:t>
      </w:r>
    </w:p>
    <w:p>
      <w:pPr>
        <w:pStyle w:val="Caption"/>
      </w:pPr>
      <w:r>
        <w:drawing>
          <wp:inline xmlns:a="http://schemas.openxmlformats.org/drawingml/2006/main" xmlns:pic="http://schemas.openxmlformats.org/drawingml/2006/picture">
            <wp:extent cx="5486400" cy="4494770"/>
            <wp:docPr id="1" name="Picture 1"/>
            <wp:cNvGraphicFramePr>
              <a:graphicFrameLocks noChangeAspect="1"/>
            </wp:cNvGraphicFramePr>
            <a:graphic>
              <a:graphicData uri="http://schemas.openxmlformats.org/drawingml/2006/picture">
                <pic:pic>
                  <pic:nvPicPr>
                    <pic:cNvPr id="0" name="A 28661-2024 karta.png"/>
                    <pic:cNvPicPr/>
                  </pic:nvPicPr>
                  <pic:blipFill>
                    <a:blip r:embed="rId16"/>
                    <a:stretch>
                      <a:fillRect/>
                    </a:stretch>
                  </pic:blipFill>
                  <pic:spPr>
                    <a:xfrm>
                      <a:off x="0" y="0"/>
                      <a:ext cx="5486400" cy="449477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6664261, E 589313 i SWEREF 99 TM.</w:t>
      </w:r>
    </w:p>
    <w:p>
      <w:r>
        <w:t>Inom 7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