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som inkom 2025-07-07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