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som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brunpudrad nållav (NT, T), vedtrappmossa (NT, T) och dvärghäxört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