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Detta dokument behandlar höga naturvärden i avverkningsanmälan A 28661-2024 i Sala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6664261, E 589313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