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Detta dokument behandlar höga naturvärden i avverkningsanmälan A 9092-2025 i Sala kommun som inkom 2025-02-25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6651788, E 592231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T), gyllenspindling (VU), dofttaggsvamp (NT, T), fjällig taggsvamp s.str. (NT), orange taggsvamp (NT, T) och anisspindling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