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84-2025 i Sala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