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50-2025 i Fager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