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som inkom 2026-01-12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