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som inkom 2024-12-06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