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6 naturvårdsarter, varav 2 är rödlistade, 5 är fridlysta, 4 är typiska (T) och 1 är signalart (S): knärot (VU, T, §8), talltita (NT, §4),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