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46126-2022 i Köpings kommun</w:t>
      </w:r>
    </w:p>
    <w:p>
      <w:r>
        <w:t>Denna tillsynsbegäran behandlar höga naturvärden i avverkningsanmälan A 46126-2022 i Köpings kommun som inkom 2022-10-13 och omfattar 17,5 ha.</w:t>
      </w:r>
    </w:p>
    <w:p>
      <w:pPr>
        <w:pStyle w:val="Caption"/>
      </w:pPr>
      <w:r>
        <w:drawing>
          <wp:inline xmlns:a="http://schemas.openxmlformats.org/drawingml/2006/main" xmlns:pic="http://schemas.openxmlformats.org/drawingml/2006/picture">
            <wp:extent cx="5486400" cy="4998091"/>
            <wp:docPr id="1" name="Picture 1"/>
            <wp:cNvGraphicFramePr>
              <a:graphicFrameLocks noChangeAspect="1"/>
            </wp:cNvGraphicFramePr>
            <a:graphic>
              <a:graphicData uri="http://schemas.openxmlformats.org/drawingml/2006/picture">
                <pic:pic>
                  <pic:nvPicPr>
                    <pic:cNvPr id="0" name="A 46126-2022 karta.png"/>
                    <pic:cNvPicPr/>
                  </pic:nvPicPr>
                  <pic:blipFill>
                    <a:blip r:embed="rId16"/>
                    <a:stretch>
                      <a:fillRect/>
                    </a:stretch>
                  </pic:blipFill>
                  <pic:spPr>
                    <a:xfrm>
                      <a:off x="0" y="0"/>
                      <a:ext cx="5486400" cy="499809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6597945, E 545753 i SWEREF 99 TM.</w:t>
      </w:r>
    </w:p>
    <w:p>
      <w:r>
        <w:t>Inom 8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